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u w:val="single"/>
          <w:rtl w:val="1"/>
        </w:rPr>
        <w:t xml:space="preserve">المناقصة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العامة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المحلية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رقم</w:t>
      </w:r>
      <w:r w:rsidDel="00000000" w:rsidR="00000000" w:rsidRPr="00000000">
        <w:rPr>
          <w:sz w:val="44"/>
          <w:szCs w:val="44"/>
          <w:u w:val="single"/>
          <w:rtl w:val="1"/>
        </w:rPr>
        <w:t xml:space="preserve"> (03/2025)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497"/>
        <w:bidiVisual w:val="1"/>
        <w:tblW w:w="11109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20"/>
      </w:tblPr>
      <w:tblGrid>
        <w:gridCol w:w="680"/>
        <w:gridCol w:w="2632"/>
        <w:gridCol w:w="1272"/>
        <w:gridCol w:w="1420"/>
        <w:gridCol w:w="1703"/>
        <w:gridCol w:w="1984"/>
        <w:gridCol w:w="1418"/>
        <w:tblGridChange w:id="0">
          <w:tblGrid>
            <w:gridCol w:w="680"/>
            <w:gridCol w:w="2632"/>
            <w:gridCol w:w="1272"/>
            <w:gridCol w:w="1420"/>
            <w:gridCol w:w="1703"/>
            <w:gridCol w:w="1984"/>
            <w:gridCol w:w="1418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.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الصنف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الكمية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jc w:val="righ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الوحدة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jc w:val="righ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التوضيب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العلامة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التجارية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بلد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المنشأة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-1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عصير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10.000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ص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250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مل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سبايتز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النمسا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20.000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ص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330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-2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عصير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حبيبات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15.000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center"/>
              <w:rPr>
                <w:sz w:val="36"/>
                <w:szCs w:val="3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36"/>
                <w:szCs w:val="36"/>
                <w:rtl w:val="1"/>
              </w:rPr>
              <w:t xml:space="preserve">ص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1x24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راني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الأمارات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-3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عصير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سانتوب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دايت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ص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1x20x200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دون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سايمون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اسبانيا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-4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عسل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وجبات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ص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1x120x20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الواحة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,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النقاء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محلى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-5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عصير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سانتوب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10.000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ص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1x24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الريحان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محلى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-6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صحون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مايكروويف</w:t>
            </w:r>
          </w:p>
          <w:p w:rsidR="00000000" w:rsidDel="00000000" w:rsidP="00000000" w:rsidRDefault="00000000" w:rsidRPr="00000000" w14:paraId="00000035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ثنائية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3000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ص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1x200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3B">
      <w:pPr>
        <w:bidi w:val="1"/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